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8D37" w14:textId="77777777" w:rsidR="00254A24" w:rsidRPr="00254A24" w:rsidRDefault="00254A24" w:rsidP="00254A24">
      <w:pPr>
        <w:shd w:val="clear" w:color="auto" w:fill="FFFFFF"/>
        <w:spacing w:before="450" w:after="12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spacing w:val="5"/>
          <w:sz w:val="27"/>
          <w:szCs w:val="27"/>
          <w:lang w:eastAsia="pl-PL"/>
        </w:rPr>
      </w:pPr>
      <w:r w:rsidRPr="00254A24">
        <w:rPr>
          <w:rFonts w:ascii="Arial" w:eastAsia="Times New Roman" w:hAnsi="Arial" w:cs="Arial"/>
          <w:b/>
          <w:bCs/>
          <w:spacing w:val="5"/>
          <w:sz w:val="27"/>
          <w:szCs w:val="27"/>
          <w:lang w:eastAsia="pl-PL"/>
        </w:rPr>
        <w:t>Orędzie Papieża na 59. Światowy Dzień Modlitw o Powołania</w:t>
      </w:r>
    </w:p>
    <w:p w14:paraId="2AC76F9E" w14:textId="7FAC8216" w:rsidR="00254A24" w:rsidRPr="00254A24" w:rsidRDefault="00254A24" w:rsidP="00254A24">
      <w:pPr>
        <w:shd w:val="clear" w:color="auto" w:fill="FFFFFF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pacing w:val="5"/>
          <w:sz w:val="32"/>
          <w:szCs w:val="32"/>
          <w:bdr w:val="none" w:sz="0" w:space="0" w:color="auto" w:frame="1"/>
          <w:lang w:eastAsia="pl-PL"/>
        </w:rPr>
      </w:pPr>
      <w:r w:rsidRPr="00254A24">
        <w:rPr>
          <w:rFonts w:ascii="Arial" w:eastAsia="Times New Roman" w:hAnsi="Arial" w:cs="Arial"/>
          <w:b/>
          <w:bCs/>
          <w:i/>
          <w:iCs/>
          <w:spacing w:val="5"/>
          <w:sz w:val="32"/>
          <w:szCs w:val="32"/>
          <w:bdr w:val="none" w:sz="0" w:space="0" w:color="auto" w:frame="1"/>
          <w:lang w:eastAsia="pl-PL"/>
        </w:rPr>
        <w:t>Powołani do budowania rodziny ludzkiej</w:t>
      </w:r>
    </w:p>
    <w:p w14:paraId="18077C02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32"/>
          <w:szCs w:val="32"/>
          <w:lang w:eastAsia="pl-PL"/>
        </w:rPr>
      </w:pPr>
    </w:p>
    <w:p w14:paraId="4011C4F5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Drodzy Bracia i Siostry!</w:t>
      </w:r>
    </w:p>
    <w:p w14:paraId="04BDCC91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Chociaż w naszych czasach ciągle wieją lodowate wiatry wojny i ucisku, i często jesteśmy świadkami zjawisk polaryzacji, to jako Kościół zainicjowaliśmy proces synodalny odczuwamy pilną potrzebę podążania razem, pielęgnując wymiary słuchania, uczestnictwa i dzielenia się. Razem ze wszystkimi mężczyznami i kobietami dobrej woli chcemy przyczynić się do budowania rodziny ludzkiej, do leczenia jej ran i do prowadzenia jej ku lepszej przyszłości. W tej perspektywie z okazji 59. Światowego Dnia Modlitw o Powołania chciałbym wspólnie z wami zastanowić się nad szerokim znaczeniem słowa „powołanie” w kontekście Kościoła synodalnego, który wsłuchuje się w Boga i świat.</w:t>
      </w:r>
    </w:p>
    <w:p w14:paraId="005D76D3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Wszyscy powołani do czynnego udziału w misji</w:t>
      </w:r>
    </w:p>
    <w:p w14:paraId="1CA42D35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Synodalność, podążanie razem jest podstawowym powołaniem Kościoła i tylko w tej perspektywie można odkryć i docenić różne powołania, charyzmaty i posługi. Jednocześnie wiemy, że Kościół istnieje po to, by ewangelizować, wychodząc poza siebie i siejąc ziarno Ewangelii w dziejach. Dlatego taka misja jest możliwa właśnie dzięki zsynchronizowaniu wszystkich obszarów duszpasterskich, a jeszcze wcześniej dzięki zaangażowaniu wszystkich uczniów Pana. Istotnie, „na mocy otrzymanego Chrztu, każdy członek Ludu Bożego stał się uczniem misjonarzem (por. Mt 28, 19). Każdy ochrzczony, niezależnie od swojej funkcji w Kościele i stopnia pouczenia w swojej wierze, jest aktywnym podmiotem ewangelizacji” (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adhort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.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apost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.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Evangelii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gaudium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, 120). Musimy wystrzegać się mentalności, rozdzielającej kapłanów i świeckich, która uważa tych pierwszych za protagonistów, a drugich za wykonawców, i realizować misję chrześcijańską jako jeden lud Boży, świeccy i pasterze razem. Cały Kościół jest wspólnotą ewangelizującą.</w:t>
      </w:r>
    </w:p>
    <w:p w14:paraId="616718B4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Powołani, by być stróżami jedni drugich i stworzenia</w:t>
      </w:r>
    </w:p>
    <w:p w14:paraId="4B2BA06F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Słowa „powołanie” nie należy rozumieć w sensie zawężającym, odnosząc je jedynie do tych, którzy idą za Panem drogą szczególnej konsekracji. Wszyscy jesteśmy powołani do uczestniczenia w misji Chrystusa, polegającej na zjednoczeniu rozproszonej ludzkości i jednaniu jej z Bogiem. Mówiąc bardziej ogólnie, każdy człowiek, jeszcze zanim doświadczy spotkania z Chrystusem i przyjmie wiarę chrześcijańską, otrzymuje wraz z darem życia fundamentalne powołanie — każdy z nas jest stworzeniem upragnionym i umiłowanym przez Boga, wobec którego miał On pewien wyjątkowy i szczególny zamysł. I tę Bożą iskrę, która jest obecna w sercu każdego mężczyzny i każdej kobiety, mamy rozwijać w ciągu naszego życia, przyczyniając się do rozwoju ludzkości ożywianej miłością i wzajemną akceptacją. Jesteśmy powołani, aby być stróżami jedni drugich, by tworzyć więzi zgody i dzielenia się, by leczyć rany stworzenia, żeby nie zostało zniszczone jego piękno. Krótko mówiąc, do tego, aby stać się jedną rodziną we wspaniałym wspólnym domu stworzenia, w harmonijnej różnorodności jego elementów. W tym szerokim znaczeniu swoiste „powołanie” mają nie tylko jednostki, ale także narody, wspólnoty i różnego rodzaju stowarzyszenia.</w:t>
      </w:r>
    </w:p>
    <w:p w14:paraId="63B6A381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Powołani do przyjęcia spojrzenia Boga</w:t>
      </w:r>
    </w:p>
    <w:p w14:paraId="70AB7C41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W ramy tego wielkiego wspólnego powołania wpisuje się powołanie bardziej szczególne, które Bóg kieruje do nas, docierając ze swoją miłością do naszego życia i ukierunkowując je ku ostatecznemu celowi, ku pełni, która przekracza nawet próg śmierci. Tak właśnie Bóg zechciał spojrzeć i patrzy na nasze życie.</w:t>
      </w:r>
    </w:p>
    <w:p w14:paraId="7DCAB522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Michałowi Aniołowi Buonarrotiemu przypisuje się słowa: „Każdy blok kamienia ma w sobie posąg, a odkrycie go jest zadaniem rzeźbiarza”. Jeśli takie może być spojrzenie artysty, to tym bardziej Bóg patrzy na nas w ten sposób — w tamtej dziewczynie z Nazaretu dostrzegł Matkę Boga; w rybaku Szymonie, synu Jony, dostrzegł Piotra, opokę, na której zbuduje swój Kościół; w celniku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Lewim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 dostrzegł apostoła i ewangelistę Mateusza; w Szawle, surowym prześladowcy chrześcijan, zobaczył Pawła, Apostoła Narodów. Jego miłujące spojrzenie zawsze nas dosięga, porusza, wyzwala i przemienia, czyniąc nowymi ludźmi.</w:t>
      </w:r>
    </w:p>
    <w:p w14:paraId="6493CC5D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lastRenderedPageBreak/>
        <w:t xml:space="preserve">Taka jest dynamika każdego powołania: dosięga nas spojrzenie Boga, który nas powołuje. Powołanie, podobnie jak świętość, nie jest nadzwyczajnym doświadczeniem, zarezerwowanym dla nielicznych. Tak jak istnieje „świętość z sąsiedztwa” (por.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adhort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.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apost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.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Gaudete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 et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exsultate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, 6-9), tak również powołanie jest dla wszystkich, ponieważ Bóg patrzy na każdego i każdego powołuje.</w:t>
      </w:r>
    </w:p>
    <w:p w14:paraId="15140519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Jedno z przysłów Dalekiego Wschodu mówi: „Mądry człowiek, patrząc na jajko, potrafi dostrzec orła; patrząc na ziarno, dostrzega wielkie drzewo; patrząc na grzesznika, potrafi dostrzec świętego”. Tak właśnie patrzy na nas Bóg — w każdym z nas widzi możliwości, czasem nieznane nam samym, i przez całe życie niestrudzenie pracuje nad tym, abyśmy mogli je wykorzystać w służbie dobra wspólnego.</w:t>
      </w:r>
    </w:p>
    <w:p w14:paraId="3C14467B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Powołanie rodzi się w ten sposób, dzięki sztuce Boskiego Rzeźbiarza, który swoimi „rękami” wydobywa nas z naszych ograniczeń, aby ujawniło się w nas to arcydzieło, którym winniśmy być. Zwłaszcza Słowo Boże, które wyzwala nas z egocentryzmu, jest w stanie nas oczyścić, oświecić i stworzyć na nowo. Wsłuchujmy się zatem w Słowo, aby otworzyć się na powołanie, które powierza nam Bóg! Uczmy się słuchać także braci i sióstr w wierze, ponieważ w ich radach i w ich przykładzie może kryć się inicjatywa Boża, która wskazuje nam coraz to nowe drogi do przebycia.</w:t>
      </w:r>
    </w:p>
    <w:p w14:paraId="70E0B193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Powołani do odpowiadania na spojrzenie Boga</w:t>
      </w:r>
    </w:p>
    <w:p w14:paraId="77094CE2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Miłujące i stwórcze spojrzenie Boga dosięgło nas w sposób wyjątkowy w Jezusie. Ewangelista Marek, mówiąc o bogatym młodzieńcu, zauważa: „Jezus spojrzał na niego z miłością” (10, 21). To pełne miłości spojrzenie Jezusa spoczywa na każdym i na każdej z nas. Bracia i siostry, pozwólmy, by poruszyło nas to spojrzenie i pozwólmy się Mu wyprowadzić poza nas samych! Uczmy się też patrzeć na siebie nawzajem w taki sposób, aby osoby, z którymi żyjemy i które spotykamy – kimkolwiek są — czuły się akceptowane i odkrywały, że jest Ktoś, kto patrzy na nie z miłością i zachęca do rozwijania wszystkich swoich możliwości.</w:t>
      </w:r>
    </w:p>
    <w:p w14:paraId="3AD77D4D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Nasze życie zmienia się, gdy przyjmujemy to spojrzenie. Wszystko staje się dialogiem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powołaniowym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 między nami a Panem, ale także między nami a innymi. Dialogiem, który przeżywany dogłębnie, sprawia, że stajemy się coraz bardziej tym, kim jesteśmy: w powołaniu do kapłaństwa służebnego — narzędziami łaski i miłosierdzia Chrystusa; w powołaniu do życia konsekrowanego — uwielbieniem Boga i proroctwem nowej ludzkości; w powołaniu do małżeństwa — wzajemnym darem, rodzicami i nauczycielami życia. Ogólnie rzecz biorąc, w każdym powołaniu i posłudze w Kościele, który wzywa nas do patrzenia na innych i na świat oczami Boga — do służenia dobru i do szerzenia miłości, przez czyny i słowa.</w:t>
      </w:r>
    </w:p>
    <w:p w14:paraId="77EECEE8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W tym miejscu chciałbym wspomnieć o doświadczeniu doktora Józefa Grzegorza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Hernándeza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Cisnerosa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. Kiedy pracował jako lekarz w Caracas w Wenezueli, zapragnął zostać tercjarzem franciszkańskim. Później myślał o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zostaniu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 mnichem i księdzem, ale zdrowie mu na to nie pozwoliło. Wtedy zrozumiał, że jego powołaniem jest właśnie zawód lekarza, w którym poświęca się przede wszystkim ubogim. Bezgranicznie poświęcił się więc chorym dotkniętym epidemią grypy zwanej hiszpanką, która w tamtym czasie szerzyła się w świecie. Zmarł w wyniku potrącenia przez samochód, gdy wychodził z apteki, gdzie postarał się o leki dla swojej pacjentki w podeszłym wieku. Rok temu został beatyfikowany jako wzorowy świadek tego, co oznacza przyjęcie powołania Pana i przylgnięcie do Niego w pełni.</w:t>
      </w:r>
    </w:p>
    <w:p w14:paraId="1F84959E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Wezwani do budowania braterskiego świata</w:t>
      </w:r>
    </w:p>
    <w:p w14:paraId="3C6C8146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Jako chrześcijanie jesteśmy nie tylko powołani, to znaczy wezwani osobiście przez powołanie, ale także </w:t>
      </w:r>
      <w:proofErr w:type="spellStart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współpowołani</w:t>
      </w:r>
      <w:proofErr w:type="spellEnd"/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. Jesteśmy jak elementy mozaiki — piękne już wtedy, gdy bierze się je pojedynczo, ale które tylko razem tworzą obraz. Każdy i każda z nas świeci jak gwiazda w sercu Boga i na firmamencie wszechświata, ale jesteśmy wezwani do tworzenia konstelacji, które ukierunkowują i rozświetlają drogę ludzkości, poczynając od środowiska, w którym żyjemy. Na tym polega tajemnica Kościoła: we współistnieniu różnic jest on znakiem i narzędziem tego, do czego powołana jest cała ludzkość. Dlatego Kościół musi stawać się coraz bardziej synodalny — zdolny do podążania razem w harmonii różnorodności, w którą wszyscy mogą wnieść swój wkład i aktywnie uczestniczyć.</w:t>
      </w:r>
    </w:p>
    <w:p w14:paraId="29A84115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 xml:space="preserve">Kiedy więc mówimy o „powołaniu”, nie chodzi tylko o wybór takiej czy innej formy życia, o poświęcenie swojego życia określonej posłudze czy podążanie za urokiem charyzmatu danej rodziny zakonnej, ruchu czy wspólnoty kościelnej. Chodzi o realizację Bożego marzenia, wielkiego planu braterstwa, który Jezus miał w sercu, gdy modlił się do Ojca „aby wszyscy stanowili jedno” (J </w:t>
      </w: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lastRenderedPageBreak/>
        <w:t>17, 21). Każde powołanie w Kościele, a w szerokim ujęciu także w społeczeństwie przyczynia się do osiągnięcia wspólnego celu — aby wśród mężczyzn i kobiet rozbrzmiewała harmonia licznych i różnorodnych darów, którą może urzeczywistnić tylko Duch Święty. Kapłani, osoby konsekrowane i wierni świeccy, idźmy i pracujmy razem, aby dawać świadectwo tego, że wielka rodzina ludzka, zjednoczona w miłości, nie jest utopią, ale projektem, do którego stworzył nas Bóg.</w:t>
      </w:r>
    </w:p>
    <w:p w14:paraId="36D596A0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Módlmy się, bracia i siostry, aby lud Boży, pośród dramatycznych wydarzeń dziejów, coraz bardziej odpowiadał na to powołanie. Prośmy o światło Ducha Świętego, aby każdy z nas mógł znaleźć swoje miejsce i dać z siebie wszystko, co najlepsze w tym wielkim planie!</w:t>
      </w:r>
    </w:p>
    <w:p w14:paraId="6FD4E326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</w:p>
    <w:p w14:paraId="3B00435B" w14:textId="5285BDF3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Rzym, u św. Jana na Lateranie, 8 maja 2022 r., w czwartą niedzielę wielkanocną</w:t>
      </w:r>
    </w:p>
    <w:p w14:paraId="0BDEDC0C" w14:textId="77777777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</w:p>
    <w:p w14:paraId="1424BBA0" w14:textId="551B1AC5" w:rsidR="00254A24" w:rsidRPr="00254A24" w:rsidRDefault="00254A24" w:rsidP="00254A24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pacing w:val="5"/>
          <w:sz w:val="23"/>
          <w:szCs w:val="23"/>
          <w:lang w:eastAsia="pl-PL"/>
        </w:rPr>
      </w:pPr>
      <w:r w:rsidRPr="00254A24">
        <w:rPr>
          <w:rFonts w:ascii="Arial" w:eastAsia="Times New Roman" w:hAnsi="Arial" w:cs="Arial"/>
          <w:spacing w:val="5"/>
          <w:sz w:val="23"/>
          <w:szCs w:val="23"/>
          <w:lang w:eastAsia="pl-PL"/>
        </w:rPr>
        <w:t>FRANCISZEK</w:t>
      </w:r>
    </w:p>
    <w:p w14:paraId="15BF8660" w14:textId="77777777" w:rsidR="00881243" w:rsidRPr="00254A24" w:rsidRDefault="00881243" w:rsidP="00254A24">
      <w:pPr>
        <w:spacing w:after="120" w:line="240" w:lineRule="auto"/>
        <w:jc w:val="both"/>
        <w:rPr>
          <w:rFonts w:ascii="Arial" w:hAnsi="Arial" w:cs="Arial"/>
        </w:rPr>
      </w:pPr>
    </w:p>
    <w:sectPr w:rsidR="00881243" w:rsidRPr="00254A24" w:rsidSect="00254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24"/>
    <w:rsid w:val="00254A24"/>
    <w:rsid w:val="00881243"/>
    <w:rsid w:val="00A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FDC4"/>
  <w15:chartTrackingRefBased/>
  <w15:docId w15:val="{0A5A2299-184E-4C6F-A311-3D54D2B3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54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54A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4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8132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2</cp:revision>
  <dcterms:created xsi:type="dcterms:W3CDTF">2022-05-08T06:02:00Z</dcterms:created>
  <dcterms:modified xsi:type="dcterms:W3CDTF">2022-05-08T06:02:00Z</dcterms:modified>
</cp:coreProperties>
</file>